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Site internet freelance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Cahier des charges et arborescence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Design maquettes desktop + mobile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Intégration WordPress + responsive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Rédaction contenus (5 pages)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page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SEO on-page et meta tags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Hébergement + nom de domaine 1 an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4 030.00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806.00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4 836.00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