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interieur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intérieure mobilier + sols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3 830.00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383.00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4 213.00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