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Graphiste &amp; Design freelance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Création identité visuelle (logo + charte)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Déclinaisons logo (formats, couleurs)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Cartes de visite recto/verso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0.35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Flyer A5 quadri recto/verso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Maquette print brochure 8 pages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Cession droits commerciale illimitée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2 285.00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457.00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2 742.00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