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Façade &amp; Ravalement bardage pvc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échafaudage homologué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haute pression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anti-mousse et hydrofuge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gratté finition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5 040.00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Reprise fissures et épaufrures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façade siloxane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2 160.00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11 929.50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