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Gros-Oeuvre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Gros-Oeuvre]</w:t>
            </w:r>
            <w:r>
              <w:rPr>
                <w:sz w:val="20"/>
              </w:rPr>
              <w:br/>
              <w:t>SIRET : [Votre SIRET + Qualibat 2112]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Terrassement + fouilles fondations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1 530,00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Beton arme + ferraillage fondations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3 360,00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Maconnerie agglos creux 20cm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5 200,00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Coulage dalles beton (sous-sol + RDC)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9 500,00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Linteaux beton + poutres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Evacuation gravats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270,00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22 860,00 EUR</w:t>
      </w:r>
    </w:p>
    <w:p>
      <w:pPr>
        <w:jc w:val="right"/>
      </w:pPr>
      <w:r>
        <w:rPr>
          <w:b w:val="0"/>
          <w:sz w:val="22"/>
        </w:rPr>
        <w:t>TVA 20% (construction neuve) : 4 572,00 EUR</w:t>
      </w:r>
    </w:p>
    <w:p>
      <w:pPr>
        <w:jc w:val="right"/>
      </w:pPr>
      <w:r>
        <w:rPr>
          <w:b/>
          <w:color w:val="047857"/>
          <w:sz w:val="26"/>
        </w:rPr>
        <w:t>Total TTC : 27 432,00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Garantie decennale obligatoire. Assurance dommages-ouvrage cliente. Reglement etale selon avancement.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gros-oeuvre - Qualibat 2112 minimum recommande -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