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Home Staging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Visite-diagnostic et rapport de préconisations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Désencombrement et dépersonnalisation des pièces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Mise en scène des pièces clés (séjour, cuisine)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Location de mobilier et accessoires déco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mois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Petites retouches : peinture, joints, ampoules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Shooting photo immobilier (20 clichés)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2 870,00 EUR</w:t>
      </w:r>
    </w:p>
    <w:p>
      <w:pPr>
        <w:jc w:val="right"/>
      </w:pPr>
      <w:r>
        <w:rPr>
          <w:b w:val="0"/>
          <w:sz w:val="22"/>
        </w:rPr>
        <w:t>TVA 20 % : 574,00 EUR</w:t>
      </w:r>
    </w:p>
    <w:p>
      <w:pPr>
        <w:jc w:val="right"/>
      </w:pPr>
      <w:r>
        <w:rPr>
          <w:b/>
          <w:color w:val="047857"/>
          <w:sz w:val="26"/>
        </w:rPr>
        <w:t>Total TTC : 3 444,00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Conditions de paiement : 30 % à la commande, solde à la remise des photos. Devis gratuit valable 30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